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AF6" w:rsidRDefault="00BF5AF6" w:rsidP="00BF5AF6">
      <w:pPr>
        <w:pStyle w:val="a3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华文中宋" w:eastAsia="华文中宋" w:hAnsi="华文中宋" w:cs="Calibri" w:hint="eastAsia"/>
          <w:color w:val="000000"/>
          <w:sz w:val="44"/>
          <w:szCs w:val="44"/>
        </w:rPr>
        <w:t>玉林师范学院2019年国家网络安全宣传周活动实施方案</w:t>
      </w:r>
    </w:p>
    <w:p w:rsidR="00BF5AF6" w:rsidRDefault="00BF5AF6" w:rsidP="00BF5AF6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BF5AF6" w:rsidRDefault="00BF5AF6" w:rsidP="00BF5AF6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为增强学校全体师生员工网络安全意识，提高网络安全防护技能，根据</w:t>
      </w: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桂教网信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[2019]6号文《自治区教育厅关于组织做好2019年</w:t>
      </w:r>
      <w:r w:rsidRPr="00BF5AF6">
        <w:rPr>
          <w:rFonts w:ascii="仿宋" w:eastAsia="仿宋" w:hAnsi="仿宋" w:cs="Calibri" w:hint="eastAsia"/>
          <w:color w:val="000000"/>
          <w:sz w:val="32"/>
          <w:szCs w:val="32"/>
        </w:rPr>
        <w:t>国家网络安全宣传周活动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的通知》精神及教育部和</w:t>
      </w: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自治网信办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的相关要求，结合我校实际开展网络安全宣传周活动，特制定以下实施方案：</w:t>
      </w:r>
    </w:p>
    <w:p w:rsidR="00BF5AF6" w:rsidRDefault="00BF5AF6" w:rsidP="00BF5AF6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黑体" w:eastAsia="黑体" w:hAnsi="黑体" w:cs="Calibri" w:hint="eastAsia"/>
          <w:color w:val="000000"/>
          <w:sz w:val="32"/>
          <w:szCs w:val="32"/>
        </w:rPr>
        <w:t>一、活动主题</w:t>
      </w:r>
    </w:p>
    <w:p w:rsidR="00BF5AF6" w:rsidRDefault="00BF5AF6" w:rsidP="00BF5AF6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本次活动主题为“网络安全为人民，网络安全靠人民”，旨在提高我校全体师生网络安全意识和防护技能，营造清朗的网络环境，共同维护国家网络安全。</w:t>
      </w:r>
    </w:p>
    <w:p w:rsidR="00BF5AF6" w:rsidRDefault="00BF5AF6" w:rsidP="00BF5AF6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黑体" w:eastAsia="黑体" w:hAnsi="黑体" w:cs="Calibri" w:hint="eastAsia"/>
          <w:color w:val="000000"/>
          <w:sz w:val="32"/>
          <w:szCs w:val="32"/>
        </w:rPr>
        <w:t>二、活动时间</w:t>
      </w:r>
    </w:p>
    <w:p w:rsidR="00BF5AF6" w:rsidRDefault="00BF5AF6" w:rsidP="00BF5AF6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2019年9月16日至22日。</w:t>
      </w:r>
    </w:p>
    <w:p w:rsidR="00BF5AF6" w:rsidRDefault="00BF5AF6" w:rsidP="00BF5AF6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黑体" w:eastAsia="黑体" w:hAnsi="黑体" w:cs="Calibri"/>
          <w:color w:val="000000"/>
          <w:sz w:val="32"/>
          <w:szCs w:val="32"/>
        </w:rPr>
      </w:pPr>
      <w:r>
        <w:rPr>
          <w:rFonts w:ascii="黑体" w:eastAsia="黑体" w:hAnsi="黑体" w:cs="Calibri" w:hint="eastAsia"/>
          <w:color w:val="000000"/>
          <w:sz w:val="32"/>
          <w:szCs w:val="32"/>
        </w:rPr>
        <w:t>三、 活动形式</w:t>
      </w:r>
    </w:p>
    <w:p w:rsidR="00BF5AF6" w:rsidRDefault="00BF5AF6" w:rsidP="00BF5AF6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1.</w:t>
      </w:r>
      <w:r w:rsidR="00862B64">
        <w:rPr>
          <w:rFonts w:ascii="仿宋" w:eastAsia="仿宋" w:hAnsi="仿宋" w:cs="Calibri" w:hint="eastAsia"/>
          <w:color w:val="000000"/>
          <w:sz w:val="32"/>
          <w:szCs w:val="32"/>
        </w:rPr>
        <w:t>在线上线</w:t>
      </w:r>
      <w:r w:rsidR="00543FDE">
        <w:rPr>
          <w:rFonts w:ascii="仿宋" w:eastAsia="仿宋" w:hAnsi="仿宋" w:cs="Calibri" w:hint="eastAsia"/>
          <w:color w:val="000000"/>
          <w:sz w:val="32"/>
          <w:szCs w:val="32"/>
        </w:rPr>
        <w:t>下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宣传</w:t>
      </w:r>
    </w:p>
    <w:p w:rsidR="00BF5AF6" w:rsidRDefault="00BF5AF6" w:rsidP="00BF5AF6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在我校网站上开辟“网络安全”</w:t>
      </w:r>
      <w:r w:rsidR="00C521DC">
        <w:rPr>
          <w:rFonts w:ascii="仿宋" w:eastAsia="仿宋" w:hAnsi="仿宋" w:cs="Calibri" w:hint="eastAsia"/>
          <w:color w:val="000000"/>
          <w:sz w:val="32"/>
          <w:szCs w:val="32"/>
        </w:rPr>
        <w:t>专栏，</w:t>
      </w:r>
      <w:r w:rsidR="00C521DC">
        <w:rPr>
          <w:rFonts w:ascii="仿宋" w:eastAsia="仿宋" w:hAnsi="仿宋" w:cs="Calibri" w:hint="eastAsia"/>
          <w:color w:val="000000"/>
          <w:sz w:val="32"/>
          <w:szCs w:val="32"/>
        </w:rPr>
        <w:t>悬挂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横幅，</w:t>
      </w:r>
      <w:r w:rsidR="00862B64">
        <w:rPr>
          <w:rFonts w:ascii="仿宋" w:eastAsia="仿宋" w:hAnsi="仿宋" w:cs="Calibri" w:hint="eastAsia"/>
          <w:color w:val="000000"/>
          <w:sz w:val="32"/>
          <w:szCs w:val="32"/>
        </w:rPr>
        <w:t>制作</w:t>
      </w:r>
      <w:r w:rsidR="00862B64" w:rsidRPr="00862B64">
        <w:rPr>
          <w:rFonts w:ascii="仿宋" w:eastAsia="仿宋" w:hAnsi="仿宋" w:cs="Calibri" w:hint="eastAsia"/>
          <w:color w:val="000000"/>
          <w:sz w:val="32"/>
          <w:szCs w:val="32"/>
        </w:rPr>
        <w:t>展板</w:t>
      </w:r>
      <w:r w:rsidR="00862B64">
        <w:rPr>
          <w:rFonts w:ascii="仿宋" w:eastAsia="仿宋" w:hAnsi="仿宋" w:cs="Calibri" w:hint="eastAsia"/>
          <w:color w:val="000000"/>
          <w:sz w:val="32"/>
          <w:szCs w:val="32"/>
        </w:rPr>
        <w:t>，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宣传展示此次活动的方案、</w:t>
      </w:r>
      <w:r w:rsidR="00C521DC">
        <w:rPr>
          <w:rFonts w:ascii="仿宋" w:eastAsia="仿宋" w:hAnsi="仿宋" w:cs="Calibri" w:hint="eastAsia"/>
          <w:color w:val="000000"/>
          <w:sz w:val="32"/>
          <w:szCs w:val="32"/>
        </w:rPr>
        <w:t>视频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等相关资料；</w:t>
      </w:r>
      <w:bookmarkStart w:id="0" w:name="_GoBack"/>
      <w:bookmarkEnd w:id="0"/>
      <w:r w:rsidR="00DC3E52">
        <w:rPr>
          <w:rFonts w:ascii="仿宋" w:eastAsia="仿宋" w:hAnsi="仿宋" w:cs="Calibri" w:hint="eastAsia"/>
          <w:color w:val="000000"/>
          <w:sz w:val="32"/>
          <w:szCs w:val="32"/>
        </w:rPr>
        <w:t>在校园内</w:t>
      </w:r>
      <w:r w:rsidR="00C966BE">
        <w:rPr>
          <w:rFonts w:ascii="仿宋" w:eastAsia="仿宋" w:hAnsi="仿宋" w:cs="Calibri" w:hint="eastAsia"/>
          <w:color w:val="000000"/>
          <w:sz w:val="32"/>
          <w:szCs w:val="32"/>
        </w:rPr>
        <w:t>悬</w:t>
      </w:r>
      <w:r w:rsidR="00DC3E52">
        <w:rPr>
          <w:rFonts w:ascii="仿宋" w:eastAsia="仿宋" w:hAnsi="仿宋" w:cs="Calibri" w:hint="eastAsia"/>
          <w:color w:val="000000"/>
          <w:sz w:val="32"/>
          <w:szCs w:val="32"/>
        </w:rPr>
        <w:t>挂宣传横幅</w:t>
      </w:r>
      <w:r w:rsidR="00C966BE">
        <w:rPr>
          <w:rFonts w:ascii="仿宋" w:eastAsia="仿宋" w:hAnsi="仿宋" w:cs="Calibri" w:hint="eastAsia"/>
          <w:color w:val="000000"/>
          <w:sz w:val="32"/>
          <w:szCs w:val="32"/>
        </w:rPr>
        <w:t>，</w:t>
      </w:r>
      <w:r w:rsidR="00DC3E52" w:rsidRPr="00862B64">
        <w:rPr>
          <w:rFonts w:ascii="仿宋" w:eastAsia="仿宋" w:hAnsi="仿宋" w:cs="Calibri" w:hint="eastAsia"/>
          <w:color w:val="000000"/>
          <w:sz w:val="32"/>
          <w:szCs w:val="32"/>
        </w:rPr>
        <w:t>营造浓厚的网络安全教育氛围。</w:t>
      </w:r>
    </w:p>
    <w:p w:rsidR="00BF5AF6" w:rsidRDefault="00BF5AF6" w:rsidP="00BF5AF6">
      <w:pPr>
        <w:pStyle w:val="a3"/>
        <w:spacing w:before="0" w:beforeAutospacing="0" w:after="0" w:afterAutospacing="0" w:line="600" w:lineRule="atLeast"/>
        <w:ind w:firstLine="643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b/>
          <w:bCs/>
          <w:color w:val="000000"/>
          <w:sz w:val="32"/>
          <w:szCs w:val="32"/>
        </w:rPr>
        <w:t>责任单位：</w:t>
      </w:r>
      <w:r w:rsidR="00862B64">
        <w:rPr>
          <w:rFonts w:ascii="仿宋" w:eastAsia="仿宋" w:hAnsi="仿宋" w:cs="Calibri" w:hint="eastAsia"/>
          <w:b/>
          <w:bCs/>
          <w:color w:val="000000"/>
          <w:sz w:val="32"/>
          <w:szCs w:val="32"/>
        </w:rPr>
        <w:t>教育技术</w:t>
      </w:r>
      <w:r>
        <w:rPr>
          <w:rFonts w:ascii="仿宋" w:eastAsia="仿宋" w:hAnsi="仿宋" w:cs="Calibri" w:hint="eastAsia"/>
          <w:b/>
          <w:bCs/>
          <w:color w:val="000000"/>
          <w:sz w:val="32"/>
          <w:szCs w:val="32"/>
        </w:rPr>
        <w:t>中心</w:t>
      </w:r>
    </w:p>
    <w:p w:rsidR="00BF5AF6" w:rsidRDefault="00BF5AF6" w:rsidP="00BF5AF6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2.</w:t>
      </w:r>
      <w:r w:rsidR="00DC3E52">
        <w:rPr>
          <w:rFonts w:ascii="仿宋" w:eastAsia="仿宋" w:hAnsi="仿宋" w:cs="Calibri" w:hint="eastAsia"/>
          <w:color w:val="000000"/>
          <w:sz w:val="32"/>
          <w:szCs w:val="32"/>
        </w:rPr>
        <w:t>利用官方</w:t>
      </w:r>
      <w:proofErr w:type="gramStart"/>
      <w:r w:rsidR="00DC3E52">
        <w:rPr>
          <w:rFonts w:ascii="仿宋" w:eastAsia="仿宋" w:hAnsi="仿宋" w:cs="Calibri" w:hint="eastAsia"/>
          <w:color w:val="000000"/>
          <w:sz w:val="32"/>
          <w:szCs w:val="32"/>
        </w:rPr>
        <w:t>微信公众号</w:t>
      </w:r>
      <w:proofErr w:type="gramEnd"/>
      <w:r w:rsidR="00DC3E52">
        <w:rPr>
          <w:rFonts w:ascii="仿宋" w:eastAsia="仿宋" w:hAnsi="仿宋" w:cs="Calibri" w:hint="eastAsia"/>
          <w:color w:val="000000"/>
          <w:sz w:val="32"/>
          <w:szCs w:val="32"/>
        </w:rPr>
        <w:t>、LED</w:t>
      </w:r>
      <w:r w:rsidR="00DC3E52" w:rsidRPr="00862B64">
        <w:rPr>
          <w:rFonts w:ascii="仿宋" w:eastAsia="仿宋" w:hAnsi="仿宋" w:cs="Calibri" w:hint="eastAsia"/>
          <w:color w:val="000000"/>
          <w:sz w:val="32"/>
          <w:szCs w:val="32"/>
        </w:rPr>
        <w:t>屏</w:t>
      </w:r>
    </w:p>
    <w:p w:rsidR="00BF5AF6" w:rsidRDefault="00DC3E52" w:rsidP="00BF5AF6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lastRenderedPageBreak/>
        <w:t>有部门</w:t>
      </w: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微信公众号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、LED屏的单位要</w:t>
      </w:r>
      <w:r w:rsidR="00862B64" w:rsidRPr="00862B64">
        <w:rPr>
          <w:rFonts w:ascii="仿宋" w:eastAsia="仿宋" w:hAnsi="仿宋" w:cs="Calibri" w:hint="eastAsia"/>
          <w:color w:val="000000"/>
          <w:sz w:val="32"/>
          <w:szCs w:val="32"/>
        </w:rPr>
        <w:t>充分利用微信、LED屏等校内媒体进行网络安全教育宣传，营造浓厚的网络安全教育氛围。</w:t>
      </w:r>
    </w:p>
    <w:p w:rsidR="00BF5AF6" w:rsidRDefault="00BF5AF6" w:rsidP="00BF5AF6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b/>
          <w:bCs/>
          <w:color w:val="000000"/>
          <w:sz w:val="32"/>
          <w:szCs w:val="32"/>
        </w:rPr>
        <w:t>责任单位：党委组宣部</w:t>
      </w:r>
      <w:r w:rsidR="00DC3E52">
        <w:rPr>
          <w:rFonts w:ascii="仿宋" w:eastAsia="仿宋" w:hAnsi="仿宋" w:cs="Calibri" w:hint="eastAsia"/>
          <w:b/>
          <w:bCs/>
          <w:color w:val="000000"/>
          <w:sz w:val="32"/>
          <w:szCs w:val="32"/>
        </w:rPr>
        <w:t>、二级学院</w:t>
      </w:r>
    </w:p>
    <w:p w:rsidR="00DC3E52" w:rsidRDefault="00CD0716" w:rsidP="00DC3E52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仿宋" w:eastAsia="仿宋" w:hAnsi="仿宋" w:cs="Calibri"/>
          <w:color w:val="000000"/>
          <w:sz w:val="32"/>
          <w:szCs w:val="32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3</w:t>
      </w:r>
      <w:r w:rsidR="00BF5AF6">
        <w:rPr>
          <w:rFonts w:ascii="仿宋" w:eastAsia="仿宋" w:hAnsi="仿宋" w:cs="Calibri" w:hint="eastAsia"/>
          <w:color w:val="000000"/>
          <w:sz w:val="32"/>
          <w:szCs w:val="32"/>
        </w:rPr>
        <w:t>.</w:t>
      </w:r>
      <w:r w:rsidR="00DC3E52" w:rsidRPr="00DC3E52">
        <w:rPr>
          <w:rFonts w:ascii="仿宋" w:eastAsia="仿宋" w:hAnsi="仿宋" w:cs="Calibri" w:hint="eastAsia"/>
          <w:color w:val="000000"/>
          <w:sz w:val="32"/>
          <w:szCs w:val="32"/>
        </w:rPr>
        <w:t xml:space="preserve"> </w:t>
      </w:r>
      <w:r w:rsidR="00DC3E52">
        <w:rPr>
          <w:rFonts w:ascii="仿宋" w:eastAsia="仿宋" w:hAnsi="仿宋" w:cs="Calibri" w:hint="eastAsia"/>
          <w:color w:val="000000"/>
          <w:sz w:val="32"/>
          <w:szCs w:val="32"/>
        </w:rPr>
        <w:t>组织参加全国大学生网络安全知识竞赛。</w:t>
      </w:r>
    </w:p>
    <w:p w:rsidR="00DC3E52" w:rsidRDefault="00DC3E52" w:rsidP="00DC3E52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仿宋" w:eastAsia="仿宋" w:hAnsi="仿宋" w:cs="Calibri"/>
          <w:color w:val="000000"/>
          <w:sz w:val="32"/>
          <w:szCs w:val="32"/>
        </w:rPr>
      </w:pPr>
      <w:r w:rsidRPr="00DC3E52">
        <w:rPr>
          <w:rFonts w:ascii="仿宋" w:eastAsia="仿宋" w:hAnsi="仿宋" w:cs="Calibri" w:hint="eastAsia"/>
          <w:color w:val="000000"/>
          <w:sz w:val="32"/>
          <w:szCs w:val="32"/>
        </w:rPr>
        <w:t>9月9日至10月31日，教育部指导中国大学生在线组织开展“全国大学生网络安全知识竞赛”,通过网络答题方式普及网络安全知识。请各</w:t>
      </w:r>
      <w:r w:rsidR="00AD0EBB" w:rsidRPr="0046610D">
        <w:rPr>
          <w:rFonts w:ascii="仿宋" w:eastAsia="仿宋" w:hAnsi="仿宋" w:cs="Calibri" w:hint="eastAsia"/>
          <w:color w:val="000000"/>
          <w:sz w:val="32"/>
          <w:szCs w:val="32"/>
        </w:rPr>
        <w:t>二级学院</w:t>
      </w:r>
      <w:r w:rsidRPr="00DC3E52">
        <w:rPr>
          <w:rFonts w:ascii="仿宋" w:eastAsia="仿宋" w:hAnsi="仿宋" w:cs="Calibri" w:hint="eastAsia"/>
          <w:color w:val="000000"/>
          <w:sz w:val="32"/>
          <w:szCs w:val="32"/>
        </w:rPr>
        <w:t>组织在校学生积极参与竞赛，激发学生学习网络安全知识兴趣，提升网络安全防护技能。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 xml:space="preserve"> </w:t>
      </w:r>
    </w:p>
    <w:p w:rsidR="00DC3E52" w:rsidRDefault="00DC3E52" w:rsidP="00DC3E52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仿宋" w:eastAsia="仿宋" w:hAnsi="仿宋" w:cs="Calibri"/>
          <w:color w:val="000000"/>
          <w:sz w:val="32"/>
          <w:szCs w:val="32"/>
        </w:rPr>
      </w:pPr>
      <w:r w:rsidRPr="00DC3E52">
        <w:rPr>
          <w:rFonts w:ascii="仿宋" w:eastAsia="仿宋" w:hAnsi="仿宋" w:cs="Calibri" w:hint="eastAsia"/>
          <w:color w:val="000000"/>
          <w:sz w:val="32"/>
          <w:szCs w:val="32"/>
        </w:rPr>
        <w:t>参赛方式:关注“中国大学生在线”</w:t>
      </w:r>
      <w:proofErr w:type="gramStart"/>
      <w:r w:rsidRPr="00DC3E52">
        <w:rPr>
          <w:rFonts w:ascii="仿宋" w:eastAsia="仿宋" w:hAnsi="仿宋" w:cs="Calibri" w:hint="eastAsia"/>
          <w:color w:val="000000"/>
          <w:sz w:val="32"/>
          <w:szCs w:val="32"/>
        </w:rPr>
        <w:t>微信公众号</w:t>
      </w:r>
      <w:proofErr w:type="gramEnd"/>
      <w:r w:rsidRPr="00DC3E52">
        <w:rPr>
          <w:rFonts w:ascii="仿宋" w:eastAsia="仿宋" w:hAnsi="仿宋" w:cs="Calibri" w:hint="eastAsia"/>
          <w:color w:val="000000"/>
          <w:sz w:val="32"/>
          <w:szCs w:val="32"/>
        </w:rPr>
        <w:t>或登录网址dxs.moe.gov.cn/</w:t>
      </w:r>
      <w:proofErr w:type="spellStart"/>
      <w:r w:rsidRPr="00DC3E52">
        <w:rPr>
          <w:rFonts w:ascii="仿宋" w:eastAsia="仿宋" w:hAnsi="仿宋" w:cs="Calibri" w:hint="eastAsia"/>
          <w:color w:val="000000"/>
          <w:sz w:val="32"/>
          <w:szCs w:val="32"/>
        </w:rPr>
        <w:t>dati</w:t>
      </w:r>
      <w:proofErr w:type="spellEnd"/>
      <w:r w:rsidRPr="00DC3E52">
        <w:rPr>
          <w:rFonts w:ascii="仿宋" w:eastAsia="仿宋" w:hAnsi="仿宋" w:cs="Calibri" w:hint="eastAsia"/>
          <w:color w:val="000000"/>
          <w:sz w:val="32"/>
          <w:szCs w:val="32"/>
        </w:rPr>
        <w:t>。</w:t>
      </w:r>
    </w:p>
    <w:p w:rsidR="00BF5AF6" w:rsidRDefault="00DC3E52" w:rsidP="00DC3E52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 w:rsidRPr="00DC3E52">
        <w:rPr>
          <w:rFonts w:ascii="仿宋" w:eastAsia="仿宋" w:hAnsi="仿宋" w:cs="Calibri" w:hint="eastAsia"/>
          <w:color w:val="000000"/>
          <w:sz w:val="32"/>
          <w:szCs w:val="32"/>
        </w:rPr>
        <w:t>中国大学生在线联系人及联系方式:许孟楠,010- -58556160;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李蓓蕾，010-58556801</w:t>
      </w:r>
      <w:r w:rsidR="00BF5AF6">
        <w:rPr>
          <w:rFonts w:ascii="仿宋" w:eastAsia="仿宋" w:hAnsi="仿宋" w:cs="Calibri" w:hint="eastAsia"/>
          <w:color w:val="000000"/>
          <w:sz w:val="32"/>
          <w:szCs w:val="32"/>
        </w:rPr>
        <w:t>。</w:t>
      </w:r>
    </w:p>
    <w:p w:rsidR="00DC3E52" w:rsidRDefault="00DC3E52" w:rsidP="00DC3E52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b/>
          <w:bCs/>
          <w:color w:val="000000"/>
          <w:sz w:val="32"/>
          <w:szCs w:val="32"/>
        </w:rPr>
        <w:t>责任单位：学生处、团委、各二级学院</w:t>
      </w:r>
    </w:p>
    <w:p w:rsidR="00BF5AF6" w:rsidRDefault="00DC3E52" w:rsidP="00BF5AF6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4</w:t>
      </w:r>
      <w:r w:rsidR="00BF5AF6">
        <w:rPr>
          <w:rFonts w:ascii="仿宋" w:eastAsia="仿宋" w:hAnsi="仿宋" w:cs="Calibri" w:hint="eastAsia"/>
          <w:color w:val="000000"/>
          <w:sz w:val="32"/>
          <w:szCs w:val="32"/>
        </w:rPr>
        <w:t>.开展网络安全主题班会/团课</w:t>
      </w:r>
    </w:p>
    <w:p w:rsidR="00BF5AF6" w:rsidRDefault="00BF5AF6" w:rsidP="00BF5AF6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组织学生观看网络安全教育宣传片，开展主题班会/团课，紧密结合学生的不良上网习惯，选择发生在身边的典型案例，组织和引导学生就身边存在的网络安全隐患进行深入讨论，教育学生从自身做起，遵守网络安全准则。</w:t>
      </w:r>
    </w:p>
    <w:p w:rsidR="00BF5AF6" w:rsidRDefault="00BF5AF6" w:rsidP="00BF5AF6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b/>
          <w:bCs/>
          <w:color w:val="000000"/>
          <w:sz w:val="32"/>
          <w:szCs w:val="32"/>
        </w:rPr>
        <w:t>责任单位：学生处、团委、各</w:t>
      </w:r>
      <w:r w:rsidR="003B6C7C">
        <w:rPr>
          <w:rFonts w:ascii="仿宋" w:eastAsia="仿宋" w:hAnsi="仿宋" w:cs="Calibri" w:hint="eastAsia"/>
          <w:b/>
          <w:bCs/>
          <w:color w:val="000000"/>
          <w:sz w:val="32"/>
          <w:szCs w:val="32"/>
        </w:rPr>
        <w:t>二级学院</w:t>
      </w:r>
    </w:p>
    <w:p w:rsidR="00BF5AF6" w:rsidRDefault="00BF5AF6" w:rsidP="00BF5AF6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黑体" w:eastAsia="黑体" w:hAnsi="黑体" w:cs="Calibri" w:hint="eastAsia"/>
          <w:color w:val="000000"/>
          <w:sz w:val="32"/>
          <w:szCs w:val="32"/>
        </w:rPr>
        <w:t>五、活动要求</w:t>
      </w:r>
    </w:p>
    <w:p w:rsidR="00BF5AF6" w:rsidRDefault="00BF5AF6" w:rsidP="00BF5AF6">
      <w:pPr>
        <w:pStyle w:val="a3"/>
        <w:spacing w:before="0" w:beforeAutospacing="0" w:after="0" w:afterAutospacing="0" w:line="600" w:lineRule="atLeast"/>
        <w:ind w:firstLine="643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b/>
          <w:bCs/>
          <w:color w:val="000000"/>
          <w:sz w:val="32"/>
          <w:szCs w:val="32"/>
        </w:rPr>
        <w:lastRenderedPageBreak/>
        <w:t>1.高度重视。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举办网络安全周活动是学习贯彻习近</w:t>
      </w: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平网络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强国战略思想的重要举措，各</w:t>
      </w:r>
      <w:r w:rsidR="00CD0716">
        <w:rPr>
          <w:rFonts w:ascii="仿宋" w:eastAsia="仿宋" w:hAnsi="仿宋" w:cs="Calibri" w:hint="eastAsia"/>
          <w:color w:val="000000"/>
          <w:sz w:val="32"/>
          <w:szCs w:val="32"/>
        </w:rPr>
        <w:t>二级学院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要高度重视，积极组织师生参与到一系列的宣传教育活动中。</w:t>
      </w:r>
    </w:p>
    <w:p w:rsidR="00BF5AF6" w:rsidRDefault="00BF5AF6" w:rsidP="00BF5AF6">
      <w:pPr>
        <w:pStyle w:val="a3"/>
        <w:spacing w:before="0" w:beforeAutospacing="0" w:after="0" w:afterAutospacing="0" w:line="600" w:lineRule="atLeast"/>
        <w:ind w:firstLine="643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b/>
          <w:bCs/>
          <w:color w:val="000000"/>
          <w:sz w:val="32"/>
          <w:szCs w:val="32"/>
        </w:rPr>
        <w:t>2.广泛宣传。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要紧紧围绕活动主题，积极运用新媒体方式，报道宣传周有关活动，播放网络安全宣传视频，提升宣传效果，应到安全上网、依法上网的良好氛围。</w:t>
      </w:r>
    </w:p>
    <w:p w:rsidR="00BF5AF6" w:rsidRDefault="00BF5AF6" w:rsidP="004327E3">
      <w:pPr>
        <w:pStyle w:val="a3"/>
        <w:spacing w:before="0" w:beforeAutospacing="0" w:after="0" w:afterAutospacing="0" w:line="600" w:lineRule="atLeast"/>
        <w:ind w:firstLineChars="200" w:firstLine="643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b/>
          <w:bCs/>
          <w:color w:val="000000"/>
          <w:sz w:val="32"/>
          <w:szCs w:val="32"/>
        </w:rPr>
        <w:t>3.建立机制。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要以安全周为契机，加强与网信、公安等部门协作，探索建立学</w:t>
      </w:r>
      <w:r w:rsidR="003B6C7C">
        <w:rPr>
          <w:rFonts w:ascii="仿宋" w:eastAsia="仿宋" w:hAnsi="仿宋" w:cs="Calibri" w:hint="eastAsia"/>
          <w:color w:val="000000"/>
          <w:sz w:val="32"/>
          <w:szCs w:val="32"/>
        </w:rPr>
        <w:t>校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 xml:space="preserve">网络安全教育长效机制。要推动相关内容纳入新生教育、课程教育和课外实践活动，完善网络安全教育工作体系，切实增强教育实效。 </w:t>
      </w:r>
    </w:p>
    <w:p w:rsidR="00BF5AF6" w:rsidRDefault="00CD0716" w:rsidP="004327E3">
      <w:pPr>
        <w:pStyle w:val="a3"/>
        <w:spacing w:before="0" w:beforeAutospacing="0" w:after="0" w:afterAutospacing="0" w:line="600" w:lineRule="atLeast"/>
        <w:ind w:firstLineChars="200" w:firstLine="643"/>
        <w:jc w:val="both"/>
        <w:rPr>
          <w:color w:val="000000"/>
          <w:sz w:val="32"/>
          <w:szCs w:val="32"/>
        </w:rPr>
      </w:pPr>
      <w:r>
        <w:rPr>
          <w:rFonts w:ascii="仿宋" w:eastAsia="仿宋" w:hAnsi="仿宋" w:cs="Calibri" w:hint="eastAsia"/>
          <w:b/>
          <w:bCs/>
          <w:color w:val="000000"/>
          <w:sz w:val="32"/>
          <w:szCs w:val="32"/>
        </w:rPr>
        <w:t>4.</w:t>
      </w:r>
      <w:r w:rsidR="00BF401E">
        <w:rPr>
          <w:rFonts w:ascii="仿宋" w:eastAsia="仿宋" w:hAnsi="仿宋" w:cs="Calibri" w:hint="eastAsia"/>
          <w:b/>
          <w:bCs/>
          <w:color w:val="000000"/>
          <w:sz w:val="32"/>
          <w:szCs w:val="32"/>
        </w:rPr>
        <w:t>活动总结</w:t>
      </w:r>
      <w:r>
        <w:rPr>
          <w:rFonts w:ascii="仿宋" w:eastAsia="仿宋" w:hAnsi="仿宋" w:cs="Calibri" w:hint="eastAsia"/>
          <w:b/>
          <w:bCs/>
          <w:color w:val="000000"/>
          <w:sz w:val="32"/>
          <w:szCs w:val="32"/>
        </w:rPr>
        <w:t>。</w:t>
      </w:r>
      <w:r w:rsidR="00BF5AF6">
        <w:rPr>
          <w:rFonts w:hint="eastAsia"/>
          <w:color w:val="000000"/>
          <w:sz w:val="32"/>
          <w:szCs w:val="32"/>
        </w:rPr>
        <w:t> </w:t>
      </w:r>
    </w:p>
    <w:p w:rsidR="00CD0716" w:rsidRDefault="00BF401E" w:rsidP="00BF401E">
      <w:pPr>
        <w:pStyle w:val="a3"/>
        <w:spacing w:before="0" w:beforeAutospacing="0" w:after="0" w:afterAutospacing="0" w:line="600" w:lineRule="atLeast"/>
        <w:ind w:firstLineChars="200" w:firstLine="640"/>
        <w:jc w:val="both"/>
        <w:rPr>
          <w:rFonts w:ascii="仿宋" w:eastAsia="仿宋" w:hAnsi="仿宋" w:cs="Calibri"/>
          <w:color w:val="000000"/>
          <w:sz w:val="32"/>
          <w:szCs w:val="32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活动形式可以多种多样，</w:t>
      </w:r>
      <w:r w:rsidRPr="00BF401E">
        <w:rPr>
          <w:rFonts w:ascii="仿宋" w:eastAsia="仿宋" w:hAnsi="仿宋" w:cs="Calibri" w:hint="eastAsia"/>
          <w:color w:val="000000"/>
          <w:sz w:val="32"/>
          <w:szCs w:val="32"/>
        </w:rPr>
        <w:t>请各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部门</w:t>
      </w:r>
      <w:r w:rsidRPr="00BF401E">
        <w:rPr>
          <w:rFonts w:ascii="仿宋" w:eastAsia="仿宋" w:hAnsi="仿宋" w:cs="Calibri" w:hint="eastAsia"/>
          <w:color w:val="000000"/>
          <w:sz w:val="32"/>
          <w:szCs w:val="32"/>
        </w:rPr>
        <w:t>于2019年9月2</w:t>
      </w:r>
      <w:r w:rsidR="004327E3">
        <w:rPr>
          <w:rFonts w:ascii="仿宋" w:eastAsia="仿宋" w:hAnsi="仿宋" w:cs="Calibri" w:hint="eastAsia"/>
          <w:color w:val="000000"/>
          <w:sz w:val="32"/>
          <w:szCs w:val="32"/>
        </w:rPr>
        <w:t>2</w:t>
      </w:r>
      <w:r w:rsidRPr="00BF401E">
        <w:rPr>
          <w:rFonts w:ascii="仿宋" w:eastAsia="仿宋" w:hAnsi="仿宋" w:cs="Calibri" w:hint="eastAsia"/>
          <w:color w:val="000000"/>
          <w:sz w:val="32"/>
          <w:szCs w:val="32"/>
        </w:rPr>
        <w:t>日前将网络安全宣传周期间活动开展情况</w:t>
      </w:r>
      <w:r w:rsidR="00D377DB" w:rsidRPr="00BF401E">
        <w:rPr>
          <w:rFonts w:ascii="仿宋" w:eastAsia="仿宋" w:hAnsi="仿宋" w:cs="Calibri" w:hint="eastAsia"/>
          <w:color w:val="000000"/>
          <w:sz w:val="32"/>
          <w:szCs w:val="32"/>
        </w:rPr>
        <w:t>相关活动照片(原图)</w:t>
      </w:r>
      <w:r w:rsidR="00D377DB" w:rsidRPr="00D377DB">
        <w:rPr>
          <w:rFonts w:ascii="仿宋" w:eastAsia="仿宋" w:hAnsi="仿宋" w:cs="Calibri" w:hint="eastAsia"/>
          <w:color w:val="000000"/>
          <w:sz w:val="32"/>
          <w:szCs w:val="32"/>
        </w:rPr>
        <w:t xml:space="preserve"> </w:t>
      </w:r>
      <w:r w:rsidR="00D377DB" w:rsidRPr="00BF401E">
        <w:rPr>
          <w:rFonts w:ascii="仿宋" w:eastAsia="仿宋" w:hAnsi="仿宋" w:cs="Calibri" w:hint="eastAsia"/>
          <w:color w:val="000000"/>
          <w:sz w:val="32"/>
          <w:szCs w:val="32"/>
        </w:rPr>
        <w:t>并配上简短文字说明</w:t>
      </w:r>
      <w:r w:rsidR="00D377DB">
        <w:rPr>
          <w:rFonts w:ascii="仿宋" w:eastAsia="仿宋" w:hAnsi="仿宋" w:cs="Calibri" w:hint="eastAsia"/>
          <w:color w:val="000000"/>
          <w:sz w:val="32"/>
          <w:szCs w:val="32"/>
        </w:rPr>
        <w:t>，</w:t>
      </w:r>
      <w:r w:rsidRPr="00BF401E">
        <w:rPr>
          <w:rFonts w:ascii="仿宋" w:eastAsia="仿宋" w:hAnsi="仿宋" w:cs="Calibri" w:hint="eastAsia"/>
          <w:color w:val="000000"/>
          <w:sz w:val="32"/>
          <w:szCs w:val="32"/>
        </w:rPr>
        <w:t>发送至</w:t>
      </w:r>
      <w:r w:rsidR="00802EDE">
        <w:rPr>
          <w:rFonts w:ascii="仿宋" w:eastAsia="仿宋" w:hAnsi="仿宋" w:cs="Calibri" w:hint="eastAsia"/>
          <w:color w:val="000000"/>
          <w:sz w:val="32"/>
          <w:szCs w:val="32"/>
        </w:rPr>
        <w:t>教育技术中心网络科的OA</w:t>
      </w:r>
      <w:r w:rsidRPr="00BF401E">
        <w:rPr>
          <w:rFonts w:ascii="仿宋" w:eastAsia="仿宋" w:hAnsi="仿宋" w:cs="Calibri" w:hint="eastAsia"/>
          <w:color w:val="000000"/>
          <w:sz w:val="32"/>
          <w:szCs w:val="32"/>
        </w:rPr>
        <w:t>。</w:t>
      </w:r>
    </w:p>
    <w:p w:rsidR="00802EDE" w:rsidRPr="00802EDE" w:rsidRDefault="00802EDE" w:rsidP="00BF401E">
      <w:pPr>
        <w:pStyle w:val="a3"/>
        <w:spacing w:before="0" w:beforeAutospacing="0" w:after="0" w:afterAutospacing="0" w:line="600" w:lineRule="atLeast"/>
        <w:ind w:firstLineChars="200" w:firstLine="640"/>
        <w:jc w:val="both"/>
        <w:rPr>
          <w:rFonts w:ascii="仿宋" w:eastAsia="仿宋" w:hAnsi="仿宋" w:cs="Calibri"/>
          <w:color w:val="000000"/>
          <w:sz w:val="32"/>
          <w:szCs w:val="32"/>
        </w:rPr>
      </w:pPr>
    </w:p>
    <w:p w:rsidR="00D377DB" w:rsidRDefault="00D377DB" w:rsidP="00D377DB">
      <w:pPr>
        <w:pStyle w:val="a3"/>
        <w:wordWrap w:val="0"/>
        <w:spacing w:before="0" w:beforeAutospacing="0" w:after="0" w:afterAutospacing="0" w:line="600" w:lineRule="atLeast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 xml:space="preserve">教育技术中心  </w:t>
      </w:r>
    </w:p>
    <w:p w:rsidR="00BF5AF6" w:rsidRDefault="00BF5AF6" w:rsidP="00BF5AF6">
      <w:pPr>
        <w:pStyle w:val="a3"/>
        <w:spacing w:before="0" w:beforeAutospacing="0" w:after="0" w:afterAutospacing="0" w:line="600" w:lineRule="atLeast"/>
        <w:jc w:val="right"/>
        <w:rPr>
          <w:rFonts w:ascii="仿宋" w:eastAsia="仿宋" w:hAnsi="仿宋" w:cs="Calibri"/>
          <w:color w:val="000000"/>
          <w:sz w:val="32"/>
          <w:szCs w:val="32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2019年9月</w:t>
      </w:r>
      <w:r w:rsidR="00AD0EBB">
        <w:rPr>
          <w:rFonts w:ascii="仿宋" w:eastAsia="仿宋" w:hAnsi="仿宋" w:cs="Calibri" w:hint="eastAsia"/>
          <w:color w:val="000000"/>
          <w:sz w:val="32"/>
          <w:szCs w:val="32"/>
        </w:rPr>
        <w:t>15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 xml:space="preserve">日 </w:t>
      </w:r>
    </w:p>
    <w:p w:rsidR="005F29A9" w:rsidRDefault="005F29A9"/>
    <w:sectPr w:rsidR="005F29A9" w:rsidSect="00841C1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C53" w:rsidRDefault="000D2C53" w:rsidP="00482196">
      <w:r>
        <w:separator/>
      </w:r>
    </w:p>
  </w:endnote>
  <w:endnote w:type="continuationSeparator" w:id="0">
    <w:p w:rsidR="000D2C53" w:rsidRDefault="000D2C53" w:rsidP="0048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946022"/>
      <w:docPartObj>
        <w:docPartGallery w:val="Page Numbers (Bottom of Page)"/>
        <w:docPartUnique/>
      </w:docPartObj>
    </w:sdtPr>
    <w:sdtEndPr/>
    <w:sdtContent>
      <w:p w:rsidR="0029576E" w:rsidRDefault="002957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1DC" w:rsidRPr="00C521DC">
          <w:rPr>
            <w:noProof/>
            <w:lang w:val="zh-CN"/>
          </w:rPr>
          <w:t>1</w:t>
        </w:r>
        <w:r>
          <w:fldChar w:fldCharType="end"/>
        </w:r>
      </w:p>
    </w:sdtContent>
  </w:sdt>
  <w:p w:rsidR="0029576E" w:rsidRDefault="002957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C53" w:rsidRDefault="000D2C53" w:rsidP="00482196">
      <w:r>
        <w:separator/>
      </w:r>
    </w:p>
  </w:footnote>
  <w:footnote w:type="continuationSeparator" w:id="0">
    <w:p w:rsidR="000D2C53" w:rsidRDefault="000D2C53" w:rsidP="00482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5AF6"/>
    <w:rsid w:val="00011959"/>
    <w:rsid w:val="00070736"/>
    <w:rsid w:val="000D2C53"/>
    <w:rsid w:val="0029576E"/>
    <w:rsid w:val="00367000"/>
    <w:rsid w:val="003B679D"/>
    <w:rsid w:val="003B6C7C"/>
    <w:rsid w:val="004327E3"/>
    <w:rsid w:val="0046610D"/>
    <w:rsid w:val="00482196"/>
    <w:rsid w:val="004A6DD2"/>
    <w:rsid w:val="00515D9F"/>
    <w:rsid w:val="00543FDE"/>
    <w:rsid w:val="005F29A9"/>
    <w:rsid w:val="006E06D3"/>
    <w:rsid w:val="006F01BA"/>
    <w:rsid w:val="00802EDE"/>
    <w:rsid w:val="00841C1A"/>
    <w:rsid w:val="00862B64"/>
    <w:rsid w:val="00AD0EBB"/>
    <w:rsid w:val="00B21FAB"/>
    <w:rsid w:val="00BF401E"/>
    <w:rsid w:val="00BF5AF6"/>
    <w:rsid w:val="00C521DC"/>
    <w:rsid w:val="00C966BE"/>
    <w:rsid w:val="00CD0716"/>
    <w:rsid w:val="00D377DB"/>
    <w:rsid w:val="00DC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A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802ED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02EDE"/>
  </w:style>
  <w:style w:type="paragraph" w:styleId="a5">
    <w:name w:val="header"/>
    <w:basedOn w:val="a"/>
    <w:link w:val="Char0"/>
    <w:uiPriority w:val="99"/>
    <w:unhideWhenUsed/>
    <w:rsid w:val="00482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8219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82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82196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82196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482196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482196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82196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482196"/>
    <w:rPr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482196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4821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A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802ED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0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2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76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82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177</Words>
  <Characters>1012</Characters>
  <Application>Microsoft Office Word</Application>
  <DocSecurity>0</DocSecurity>
  <Lines>8</Lines>
  <Paragraphs>2</Paragraphs>
  <ScaleCrop>false</ScaleCrop>
  <Company>Microsoft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冯宗传</dc:creator>
  <cp:lastModifiedBy>冯宗传</cp:lastModifiedBy>
  <cp:revision>10</cp:revision>
  <cp:lastPrinted>2019-09-17T09:16:00Z</cp:lastPrinted>
  <dcterms:created xsi:type="dcterms:W3CDTF">2019-09-17T08:50:00Z</dcterms:created>
  <dcterms:modified xsi:type="dcterms:W3CDTF">2019-09-17T09:58:00Z</dcterms:modified>
</cp:coreProperties>
</file>